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EA" w:rsidRDefault="00200A8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EA" w:rsidRDefault="00200A8D">
      <w:pPr>
        <w:spacing w:after="0"/>
      </w:pPr>
      <w:r>
        <w:rPr>
          <w:b/>
          <w:color w:val="000000"/>
        </w:rPr>
        <w:t>Об утверждении Правил по применению субъектами оценочной деятельности требований к методам оценки предприятия, как имущественного комплекса</w:t>
      </w:r>
    </w:p>
    <w:p w:rsidR="00890EEA" w:rsidRDefault="00200A8D">
      <w:pPr>
        <w:spacing w:after="0"/>
      </w:pPr>
      <w:r>
        <w:rPr>
          <w:color w:val="000000"/>
          <w:sz w:val="20"/>
        </w:rPr>
        <w:t xml:space="preserve">Совместный приказ Министра юстиции Республики Казахстан от 21 ноября 2002 года N 171 и Министра финансов </w:t>
      </w:r>
      <w:r>
        <w:rPr>
          <w:color w:val="000000"/>
          <w:sz w:val="20"/>
        </w:rPr>
        <w:t>Республики Казахстан от 2 декабря 2002 года N 597. Зарегистрирован в Министерстве юстиции Республики Казахстан 5 декабря 2002 года N 2067.</w:t>
      </w:r>
    </w:p>
    <w:p w:rsidR="00890EEA" w:rsidRDefault="00200A8D">
      <w:pPr>
        <w:spacing w:after="0"/>
      </w:pPr>
      <w:bookmarkStart w:id="1" w:name="z10"/>
      <w:r>
        <w:rPr>
          <w:color w:val="000000"/>
          <w:sz w:val="20"/>
        </w:rPr>
        <w:t>      В соответствии с постановлением Правительства Республики Казахстан от 27 мая 2002 года N 572 "О мерах по реализ</w:t>
      </w:r>
      <w:r>
        <w:rPr>
          <w:color w:val="000000"/>
          <w:sz w:val="20"/>
        </w:rPr>
        <w:t xml:space="preserve">ации Закона Республики Казахстан "Об оценочной деятельности в Республике Казахстан" приказываем: </w:t>
      </w:r>
    </w:p>
    <w:p w:rsidR="00890EEA" w:rsidRDefault="00200A8D">
      <w:pPr>
        <w:spacing w:after="0"/>
      </w:pPr>
      <w:bookmarkStart w:id="2" w:name="z1"/>
      <w:bookmarkEnd w:id="1"/>
      <w:r>
        <w:rPr>
          <w:color w:val="000000"/>
          <w:sz w:val="20"/>
        </w:rPr>
        <w:t xml:space="preserve">        1. Утвердить прилагаемые Правила по применению субъектами оценочной деятельности требований к методам оценки предприятия, как имущественного комплекса</w:t>
      </w:r>
      <w:r>
        <w:rPr>
          <w:color w:val="000000"/>
          <w:sz w:val="20"/>
        </w:rPr>
        <w:t xml:space="preserve">. </w:t>
      </w:r>
    </w:p>
    <w:p w:rsidR="00890EEA" w:rsidRDefault="00200A8D">
      <w:pPr>
        <w:spacing w:after="0"/>
      </w:pPr>
      <w:bookmarkStart w:id="3" w:name="z2"/>
      <w:bookmarkEnd w:id="2"/>
      <w:r>
        <w:rPr>
          <w:color w:val="000000"/>
          <w:sz w:val="20"/>
        </w:rPr>
        <w:t xml:space="preserve">        2. Комитету регистрационной службы Министерства юстиции Республики Казахстан в течение месячного срока со дня введения в действие настоящего Приказа принять меры по организации его исполнения. </w:t>
      </w:r>
    </w:p>
    <w:p w:rsidR="00890EEA" w:rsidRDefault="00200A8D">
      <w:pPr>
        <w:spacing w:after="0"/>
      </w:pPr>
      <w:bookmarkStart w:id="4" w:name="z3"/>
      <w:bookmarkEnd w:id="3"/>
      <w:r>
        <w:rPr>
          <w:color w:val="000000"/>
          <w:sz w:val="20"/>
        </w:rPr>
        <w:t xml:space="preserve">        3. Контроль за исполнением настоящего Прика</w:t>
      </w:r>
      <w:r>
        <w:rPr>
          <w:color w:val="000000"/>
          <w:sz w:val="20"/>
        </w:rPr>
        <w:t xml:space="preserve">за возложить на Председателя Комитета регистрационной службы Министерства юстиции Республики Казахстан Таймерденова М.Т. </w:t>
      </w:r>
    </w:p>
    <w:p w:rsidR="00890EEA" w:rsidRDefault="00200A8D">
      <w:pPr>
        <w:spacing w:after="0"/>
      </w:pPr>
      <w:bookmarkStart w:id="5" w:name="z4"/>
      <w:bookmarkEnd w:id="4"/>
      <w:r>
        <w:rPr>
          <w:color w:val="000000"/>
          <w:sz w:val="20"/>
        </w:rPr>
        <w:t xml:space="preserve">        4. Настоящий Приказ вводится в действие со дня государственной регистрации в Министерстве юстиции Республики Казахстан. </w:t>
      </w:r>
    </w:p>
    <w:bookmarkEnd w:id="5"/>
    <w:p w:rsidR="00890EEA" w:rsidRDefault="00200A8D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    </w:t>
      </w:r>
      <w:r>
        <w:rPr>
          <w:i/>
          <w:color w:val="000000"/>
          <w:sz w:val="20"/>
        </w:rPr>
        <w:t xml:space="preserve"> Министр юстиции               Министр финансов </w:t>
      </w:r>
      <w:r>
        <w:br/>
      </w:r>
      <w:r>
        <w:rPr>
          <w:i/>
          <w:color w:val="000000"/>
          <w:sz w:val="20"/>
        </w:rPr>
        <w:t xml:space="preserve">       Республики Казахстан          Республики Казахстан </w:t>
      </w:r>
    </w:p>
    <w:p w:rsidR="00890EEA" w:rsidRDefault="00200A8D">
      <w:pPr>
        <w:spacing w:after="0"/>
        <w:jc w:val="right"/>
      </w:pPr>
      <w:bookmarkStart w:id="6" w:name="z5"/>
      <w:r>
        <w:rPr>
          <w:color w:val="000000"/>
          <w:sz w:val="20"/>
        </w:rPr>
        <w:t xml:space="preserve">  Утверждены:          </w:t>
      </w:r>
      <w:r>
        <w:br/>
      </w:r>
      <w:r>
        <w:rPr>
          <w:color w:val="000000"/>
          <w:sz w:val="20"/>
        </w:rPr>
        <w:t xml:space="preserve"> Совместным Приказом Министра </w:t>
      </w:r>
      <w:r>
        <w:br/>
      </w:r>
      <w:r>
        <w:rPr>
          <w:color w:val="000000"/>
          <w:sz w:val="20"/>
        </w:rPr>
        <w:t xml:space="preserve"> юстиции Республики Казахстан, </w:t>
      </w:r>
      <w:r>
        <w:br/>
      </w:r>
      <w:r>
        <w:rPr>
          <w:color w:val="000000"/>
          <w:sz w:val="20"/>
        </w:rPr>
        <w:t xml:space="preserve"> Министра финансов Республики </w:t>
      </w:r>
      <w:r>
        <w:br/>
      </w:r>
      <w:r>
        <w:rPr>
          <w:color w:val="000000"/>
          <w:sz w:val="20"/>
        </w:rPr>
        <w:t xml:space="preserve"> Казахстан           </w:t>
      </w:r>
      <w:r>
        <w:br/>
      </w:r>
      <w:r>
        <w:rPr>
          <w:color w:val="000000"/>
          <w:sz w:val="20"/>
        </w:rPr>
        <w:t xml:space="preserve"> от </w:t>
      </w:r>
      <w:r>
        <w:rPr>
          <w:color w:val="000000"/>
          <w:sz w:val="20"/>
        </w:rPr>
        <w:t xml:space="preserve">21 ноября 2002 г. N 171  </w:t>
      </w:r>
      <w:r>
        <w:br/>
      </w:r>
      <w:r>
        <w:rPr>
          <w:color w:val="000000"/>
          <w:sz w:val="20"/>
        </w:rPr>
        <w:t xml:space="preserve"> от 2 декабря 2002 г. N 597  </w:t>
      </w:r>
    </w:p>
    <w:bookmarkEnd w:id="6"/>
    <w:p w:rsidR="00890EEA" w:rsidRDefault="00200A8D">
      <w:pPr>
        <w:spacing w:after="0"/>
      </w:pPr>
      <w:r>
        <w:rPr>
          <w:b/>
          <w:color w:val="000000"/>
        </w:rPr>
        <w:t xml:space="preserve"> Правила </w:t>
      </w:r>
      <w:r>
        <w:br/>
      </w:r>
      <w:r>
        <w:rPr>
          <w:b/>
          <w:color w:val="000000"/>
        </w:rPr>
        <w:t xml:space="preserve"> по применению субъектами оценочной деятельности </w:t>
      </w:r>
      <w:r>
        <w:br/>
      </w:r>
      <w:r>
        <w:rPr>
          <w:b/>
          <w:color w:val="000000"/>
        </w:rPr>
        <w:t xml:space="preserve"> требований к методам оценки предприятия, </w:t>
      </w:r>
      <w:r>
        <w:br/>
      </w:r>
      <w:r>
        <w:rPr>
          <w:b/>
          <w:color w:val="000000"/>
        </w:rPr>
        <w:t xml:space="preserve"> как имущественного комплекса </w:t>
      </w:r>
    </w:p>
    <w:p w:rsidR="00890EEA" w:rsidRDefault="00200A8D">
      <w:pPr>
        <w:spacing w:after="0"/>
      </w:pPr>
      <w:r>
        <w:rPr>
          <w:color w:val="000000"/>
          <w:sz w:val="20"/>
        </w:rPr>
        <w:t>      Настоящие Правила разработаны в соответствии с Законом  Респ</w:t>
      </w:r>
      <w:r>
        <w:rPr>
          <w:color w:val="000000"/>
          <w:sz w:val="20"/>
        </w:rPr>
        <w:t xml:space="preserve">ублики Казахстан "Об оценочной деятельности в Республике Казахстан", основаны на положениях иных нормативных правовых актов Республики Казахстан, и устанавливают основные требования к методам оценки предприятия, как имущественного комплекса. </w:t>
      </w:r>
    </w:p>
    <w:p w:rsidR="00890EEA" w:rsidRDefault="00200A8D">
      <w:pPr>
        <w:spacing w:after="0"/>
      </w:pPr>
      <w:bookmarkStart w:id="7" w:name="z6"/>
      <w:r>
        <w:rPr>
          <w:b/>
          <w:color w:val="000000"/>
        </w:rPr>
        <w:t xml:space="preserve">     1. Общие</w:t>
      </w:r>
      <w:r>
        <w:rPr>
          <w:b/>
          <w:color w:val="000000"/>
        </w:rPr>
        <w:t xml:space="preserve"> положения </w:t>
      </w:r>
    </w:p>
    <w:p w:rsidR="00890EEA" w:rsidRDefault="00200A8D">
      <w:pPr>
        <w:spacing w:after="0"/>
      </w:pPr>
      <w:bookmarkStart w:id="8" w:name="z11"/>
      <w:bookmarkEnd w:id="7"/>
      <w:r>
        <w:rPr>
          <w:color w:val="000000"/>
          <w:sz w:val="20"/>
        </w:rPr>
        <w:t xml:space="preserve">        1. Правила по применению субъектами оценочной деятельности требований к методам оценки предприятия, как имущественного комплекса (далее - Правила), устанавливают основные требования к методам оценки и порядок определения рыночной или ин</w:t>
      </w:r>
      <w:r>
        <w:rPr>
          <w:color w:val="000000"/>
          <w:sz w:val="20"/>
        </w:rPr>
        <w:t>ой стоимости предприятия, как имущественного комплекса, с учетом региональных факторов, специфических условий ценообразования, отражения активов и обязательств в учете и отчетности, в соответствии с положениями нормативных правовых актов Республики Казахст</w:t>
      </w:r>
      <w:r>
        <w:rPr>
          <w:color w:val="000000"/>
          <w:sz w:val="20"/>
        </w:rPr>
        <w:t xml:space="preserve">ан. </w:t>
      </w:r>
      <w:r>
        <w:br/>
      </w:r>
      <w:r>
        <w:rPr>
          <w:color w:val="000000"/>
          <w:sz w:val="20"/>
        </w:rPr>
        <w:t xml:space="preserve">       2. Настоящие Правила предназначены для применения субъектами оценочной деятельности на территории Республики Казахстан. </w:t>
      </w:r>
      <w:r>
        <w:br/>
      </w:r>
      <w:r>
        <w:rPr>
          <w:color w:val="000000"/>
          <w:sz w:val="20"/>
        </w:rPr>
        <w:t xml:space="preserve">       3. В настоящих Правилах используются следующие понятия: </w:t>
      </w:r>
      <w:r>
        <w:br/>
      </w:r>
      <w:r>
        <w:rPr>
          <w:color w:val="000000"/>
          <w:sz w:val="20"/>
        </w:rPr>
        <w:t xml:space="preserve">       1) предприятие, как имущественный комплекс, является</w:t>
      </w:r>
      <w:r>
        <w:rPr>
          <w:color w:val="000000"/>
          <w:sz w:val="20"/>
        </w:rPr>
        <w:t xml:space="preserve"> объектом прав, используемым для осуществления предпринимательской деятельности. При этом, предприятие, как имущественный комплекс, признается недвижимостью; </w:t>
      </w:r>
      <w:r>
        <w:br/>
      </w:r>
      <w:r>
        <w:rPr>
          <w:color w:val="000000"/>
          <w:sz w:val="20"/>
        </w:rPr>
        <w:lastRenderedPageBreak/>
        <w:t xml:space="preserve">       2) в состав предприятия как имущественного комплекса входят все виды имущества, предназнач</w:t>
      </w:r>
      <w:r>
        <w:rPr>
          <w:color w:val="000000"/>
          <w:sz w:val="20"/>
        </w:rPr>
        <w:t>енные для его деятельности, включая здания, сооружения, оборудование, инвентарь, сырье, продукцию, права на земельный участок, права требования, долги, а также права на обозначения, индивидуализирующие его деятельность (фирменное наименование, товарные зна</w:t>
      </w:r>
      <w:r>
        <w:rPr>
          <w:color w:val="000000"/>
          <w:sz w:val="20"/>
        </w:rPr>
        <w:t xml:space="preserve">ки) и другие исключительные права, если иное не предусмотрено законодательными актами или договором; </w:t>
      </w:r>
      <w:r>
        <w:br/>
      </w:r>
      <w:r>
        <w:rPr>
          <w:color w:val="000000"/>
          <w:sz w:val="20"/>
        </w:rPr>
        <w:t xml:space="preserve">       3) активы - имущественные и личные неимущественные блага и права, имеющие стоимостную оценку, и обеспечивающие возможность использовать полезные ес</w:t>
      </w:r>
      <w:r>
        <w:rPr>
          <w:color w:val="000000"/>
          <w:sz w:val="20"/>
        </w:rPr>
        <w:t xml:space="preserve">тественные свойства имущества, а также получать от него выгоды в виде дохода, приращения, плодов, приплода и в иных формах; </w:t>
      </w:r>
      <w:r>
        <w:br/>
      </w:r>
      <w:r>
        <w:rPr>
          <w:color w:val="000000"/>
          <w:sz w:val="20"/>
        </w:rPr>
        <w:t xml:space="preserve">       4) обязательство - обязанность совершить в пользу другого лица (кредитора) определенное действие, такое как: передача имущес</w:t>
      </w:r>
      <w:r>
        <w:rPr>
          <w:color w:val="000000"/>
          <w:sz w:val="20"/>
        </w:rPr>
        <w:t xml:space="preserve">тва, выполнение работ, уплата денег и другое (оказание услуг), либо воздержаться от определенного действия, а кредитор имеет право требовать от должника исполнения его обязанности, имеющей стоимостную оценку; </w:t>
      </w:r>
      <w:r>
        <w:br/>
      </w:r>
      <w:r>
        <w:rPr>
          <w:color w:val="000000"/>
          <w:sz w:val="20"/>
        </w:rPr>
        <w:t xml:space="preserve">       5) метод оценки - определенная последов</w:t>
      </w:r>
      <w:r>
        <w:rPr>
          <w:color w:val="000000"/>
          <w:sz w:val="20"/>
        </w:rPr>
        <w:t xml:space="preserve">ательность действий юридического, организационно-технического и финансово-экономического характера, выполняемых для установления рыночной или иной стоимости оцениваемого объекта. </w:t>
      </w:r>
    </w:p>
    <w:p w:rsidR="00890EEA" w:rsidRDefault="00200A8D">
      <w:pPr>
        <w:spacing w:after="0"/>
      </w:pPr>
      <w:bookmarkStart w:id="9" w:name="z7"/>
      <w:bookmarkEnd w:id="8"/>
      <w:r>
        <w:rPr>
          <w:b/>
          <w:color w:val="000000"/>
        </w:rPr>
        <w:t xml:space="preserve">     2. Методы оценки </w:t>
      </w:r>
    </w:p>
    <w:p w:rsidR="00890EEA" w:rsidRDefault="00200A8D">
      <w:pPr>
        <w:spacing w:after="0"/>
      </w:pPr>
      <w:bookmarkStart w:id="10" w:name="z14"/>
      <w:bookmarkEnd w:id="9"/>
      <w:r>
        <w:rPr>
          <w:color w:val="000000"/>
          <w:sz w:val="20"/>
        </w:rPr>
        <w:t xml:space="preserve">        4. Установление рыночной или иной стоимости п</w:t>
      </w:r>
      <w:r>
        <w:rPr>
          <w:color w:val="000000"/>
          <w:sz w:val="20"/>
        </w:rPr>
        <w:t xml:space="preserve">роизводится путем применения методов оценки, сгруппированных в доходный, затратный и сравнительный подходы. </w:t>
      </w:r>
      <w:r>
        <w:br/>
      </w:r>
      <w:r>
        <w:rPr>
          <w:color w:val="000000"/>
          <w:sz w:val="20"/>
        </w:rPr>
        <w:t xml:space="preserve">       5. Методы доходного подхода - методы определения стоимости объекта недвижимости, основанные на определении ожидаемых доходов от его использо</w:t>
      </w:r>
      <w:r>
        <w:rPr>
          <w:color w:val="000000"/>
          <w:sz w:val="20"/>
        </w:rPr>
        <w:t xml:space="preserve">вания в будущем: </w:t>
      </w:r>
      <w:r>
        <w:br/>
      </w:r>
      <w:r>
        <w:rPr>
          <w:color w:val="000000"/>
          <w:sz w:val="20"/>
        </w:rPr>
        <w:t xml:space="preserve">       1) метод прямой капитализации (метод капитализированного дохода) - определение стоимости исходя из условий сохранения стабильного использования объекта недвижимости, при постоянной величине дохода, отсутствии первоначальных инвести</w:t>
      </w:r>
      <w:r>
        <w:rPr>
          <w:color w:val="000000"/>
          <w:sz w:val="20"/>
        </w:rPr>
        <w:t xml:space="preserve">ций, одновременном учете возврата капитала и дохода на капитал; </w:t>
      </w:r>
      <w:r>
        <w:br/>
      </w:r>
      <w:r>
        <w:rPr>
          <w:color w:val="000000"/>
          <w:sz w:val="20"/>
        </w:rPr>
        <w:t xml:space="preserve">       2) метод дисконтирования денежных потоков (метод дисконтированного наличного потока) - определение стоимости исходя из условий изменения и неравномерного поступления денежных потоков в</w:t>
      </w:r>
      <w:r>
        <w:rPr>
          <w:color w:val="000000"/>
          <w:sz w:val="20"/>
        </w:rPr>
        <w:t xml:space="preserve"> зависимости от степени риска, связанного с использованием объекта; </w:t>
      </w:r>
      <w:r>
        <w:br/>
      </w:r>
      <w:r>
        <w:rPr>
          <w:color w:val="000000"/>
          <w:sz w:val="20"/>
        </w:rPr>
        <w:t xml:space="preserve">       3) иные методы, предусмотренные действующим законодательством. </w:t>
      </w:r>
      <w:r>
        <w:br/>
      </w:r>
      <w:r>
        <w:rPr>
          <w:color w:val="000000"/>
          <w:sz w:val="20"/>
        </w:rPr>
        <w:t xml:space="preserve">       6. Методы затратного подхода - это методы определения стоимости полного воспроизводства или замещения объекта</w:t>
      </w:r>
      <w:r>
        <w:rPr>
          <w:color w:val="000000"/>
          <w:sz w:val="20"/>
        </w:rPr>
        <w:t xml:space="preserve"> недвижимости за вычетом всех видов износа: </w:t>
      </w:r>
      <w:r>
        <w:br/>
      </w:r>
      <w:r>
        <w:rPr>
          <w:color w:val="000000"/>
          <w:sz w:val="20"/>
        </w:rPr>
        <w:t xml:space="preserve">       1) метод поэлементного расчета - определение стоимости воспроизводства или замещения на основе использования сборников единых районных единичных расценок (ЕРЕР), сметных норм и правил (СНиП), сметных норм</w:t>
      </w:r>
      <w:r>
        <w:rPr>
          <w:color w:val="000000"/>
          <w:sz w:val="20"/>
        </w:rPr>
        <w:t xml:space="preserve"> и расценок (сборник СНиР) и других нормативов, с учетом износа; </w:t>
      </w:r>
      <w:r>
        <w:br/>
      </w:r>
      <w:r>
        <w:rPr>
          <w:color w:val="000000"/>
          <w:sz w:val="20"/>
        </w:rPr>
        <w:t xml:space="preserve">       2) метод укрупненных обобщенных показателей стоимости - определение стоимости воспроизводства или замещения путем обобщения предложений о продаже аналогичных объектов или на основе пр</w:t>
      </w:r>
      <w:r>
        <w:rPr>
          <w:color w:val="000000"/>
          <w:sz w:val="20"/>
        </w:rPr>
        <w:t xml:space="preserve">именения сборников укрупненных сметных нормативов (УСН), укрупненных показателей восстановительной стоимости (УПВС), укрупненных показателей стоимости строительства (УПСС) и других нормативов, за вычетом износа;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3) метод индексного способа - определение восстановительной стоимости путем умножения балансовой стоимости на соответствующий индекс переоценки основных фондов и вычитания всех видов износа; </w:t>
      </w:r>
      <w:r>
        <w:br/>
      </w:r>
      <w:r>
        <w:rPr>
          <w:color w:val="000000"/>
          <w:sz w:val="20"/>
        </w:rPr>
        <w:t xml:space="preserve">       4) иные методы, предусмотренные действующим законод</w:t>
      </w:r>
      <w:r>
        <w:rPr>
          <w:color w:val="000000"/>
          <w:sz w:val="20"/>
        </w:rPr>
        <w:t xml:space="preserve">ательством. </w:t>
      </w:r>
      <w:r>
        <w:br/>
      </w:r>
      <w:r>
        <w:rPr>
          <w:color w:val="000000"/>
          <w:sz w:val="20"/>
        </w:rPr>
        <w:t xml:space="preserve">       7. Методы сравнительного подхода - методы, основанные на анализе сделок продаж объектов-аналогов и сопоставления с объектом оценки для проведения соответствующих корректировок: </w:t>
      </w:r>
      <w:r>
        <w:br/>
      </w:r>
      <w:r>
        <w:rPr>
          <w:color w:val="000000"/>
          <w:sz w:val="20"/>
        </w:rPr>
        <w:t xml:space="preserve">       1) метод сравнительного анализа продаж - определени</w:t>
      </w:r>
      <w:r>
        <w:rPr>
          <w:color w:val="000000"/>
          <w:sz w:val="20"/>
        </w:rPr>
        <w:t xml:space="preserve">е стоимости объекта недвижимости путем сравнения недавних продаж сопоставимых объектов с оцениваемым, после выполнения соответствующих корректировок, учитывающих различие между ними; </w:t>
      </w:r>
      <w:r>
        <w:br/>
      </w:r>
      <w:r>
        <w:rPr>
          <w:color w:val="000000"/>
          <w:sz w:val="20"/>
        </w:rPr>
        <w:lastRenderedPageBreak/>
        <w:t xml:space="preserve">       2) метод рыночной информации - определение стоимости объекта недв</w:t>
      </w:r>
      <w:r>
        <w:rPr>
          <w:color w:val="000000"/>
          <w:sz w:val="20"/>
        </w:rPr>
        <w:t xml:space="preserve">ижимости путем анализа информации о предложениях и спросе на сложившемся рынке недвижимости с учетом месторасположения оцениваемого объекта; </w:t>
      </w:r>
      <w:r>
        <w:br/>
      </w:r>
      <w:r>
        <w:rPr>
          <w:color w:val="000000"/>
          <w:sz w:val="20"/>
        </w:rPr>
        <w:t xml:space="preserve">       3) иные методы, предусмотренные действующим законодательством. </w:t>
      </w:r>
    </w:p>
    <w:p w:rsidR="00890EEA" w:rsidRDefault="00200A8D">
      <w:pPr>
        <w:spacing w:after="0"/>
      </w:pPr>
      <w:bookmarkStart w:id="11" w:name="z8"/>
      <w:bookmarkEnd w:id="10"/>
      <w:r>
        <w:rPr>
          <w:b/>
          <w:color w:val="000000"/>
        </w:rPr>
        <w:t xml:space="preserve">     3. Требования к методам оценки </w:t>
      </w:r>
    </w:p>
    <w:p w:rsidR="00890EEA" w:rsidRDefault="00200A8D">
      <w:pPr>
        <w:spacing w:after="0"/>
      </w:pPr>
      <w:bookmarkStart w:id="12" w:name="z18"/>
      <w:bookmarkEnd w:id="11"/>
      <w:r>
        <w:rPr>
          <w:color w:val="000000"/>
          <w:sz w:val="20"/>
        </w:rPr>
        <w:t xml:space="preserve">      </w:t>
      </w:r>
      <w:r>
        <w:rPr>
          <w:color w:val="000000"/>
          <w:sz w:val="20"/>
        </w:rPr>
        <w:t xml:space="preserve">  8. При выборе и применении методов оценки оценщик должен соблюдать следующие основные требования: </w:t>
      </w:r>
      <w:r>
        <w:br/>
      </w:r>
      <w:r>
        <w:rPr>
          <w:color w:val="000000"/>
          <w:sz w:val="20"/>
        </w:rPr>
        <w:t xml:space="preserve">       1) идентифицировать цель оценки и вид определяемой стоимости; </w:t>
      </w:r>
      <w:r>
        <w:br/>
      </w:r>
      <w:r>
        <w:rPr>
          <w:color w:val="000000"/>
          <w:sz w:val="20"/>
        </w:rPr>
        <w:t xml:space="preserve">       2) обеспечить достоверность информации, используемой при проведении оценки объ</w:t>
      </w:r>
      <w:r>
        <w:rPr>
          <w:color w:val="000000"/>
          <w:sz w:val="20"/>
        </w:rPr>
        <w:t xml:space="preserve">екта; </w:t>
      </w:r>
      <w:r>
        <w:br/>
      </w:r>
      <w:r>
        <w:rPr>
          <w:color w:val="000000"/>
          <w:sz w:val="20"/>
        </w:rPr>
        <w:t xml:space="preserve">       3) провести правовой анализ и идентифицировать имущественные права и обременения предприятия; </w:t>
      </w:r>
      <w:r>
        <w:br/>
      </w:r>
      <w:r>
        <w:rPr>
          <w:color w:val="000000"/>
          <w:sz w:val="20"/>
        </w:rPr>
        <w:t xml:space="preserve">       4) провести финансовый анализ деятельности предприятия, как имущественного комплекса; </w:t>
      </w:r>
      <w:r>
        <w:br/>
      </w:r>
      <w:r>
        <w:rPr>
          <w:color w:val="000000"/>
          <w:sz w:val="20"/>
        </w:rPr>
        <w:t xml:space="preserve">       5) обосновать выбор методов оценки; </w:t>
      </w:r>
      <w:r>
        <w:br/>
      </w:r>
      <w:r>
        <w:rPr>
          <w:color w:val="000000"/>
          <w:sz w:val="20"/>
        </w:rPr>
        <w:t xml:space="preserve">       6)</w:t>
      </w:r>
      <w:r>
        <w:rPr>
          <w:color w:val="000000"/>
          <w:sz w:val="20"/>
        </w:rPr>
        <w:t xml:space="preserve"> применять методы оценки в соответствии с особенностями оцениваемого объекта; </w:t>
      </w:r>
      <w:r>
        <w:br/>
      </w:r>
      <w:r>
        <w:rPr>
          <w:color w:val="000000"/>
          <w:sz w:val="20"/>
        </w:rPr>
        <w:t xml:space="preserve">       7) при определении стоимости методами затратного подхода необходимо проводить оценку всех видов имущества (имущественных прав), входящих в состав предприятия как имуществ</w:t>
      </w:r>
      <w:r>
        <w:rPr>
          <w:color w:val="000000"/>
          <w:sz w:val="20"/>
        </w:rPr>
        <w:t xml:space="preserve">енного комплекса; </w:t>
      </w:r>
      <w:r>
        <w:br/>
      </w:r>
      <w:r>
        <w:rPr>
          <w:color w:val="000000"/>
          <w:sz w:val="20"/>
        </w:rPr>
        <w:t xml:space="preserve">       8) обеспечить исчерпывающее и доступное изложение в отчете об оценке достоверных данных, расчетных показателей и обоснованных результатов, не допускающее двусмысленного их толкования. </w:t>
      </w:r>
    </w:p>
    <w:p w:rsidR="00890EEA" w:rsidRDefault="00200A8D">
      <w:pPr>
        <w:spacing w:after="0"/>
      </w:pPr>
      <w:bookmarkStart w:id="13" w:name="z9"/>
      <w:bookmarkEnd w:id="12"/>
      <w:r>
        <w:rPr>
          <w:b/>
          <w:color w:val="000000"/>
        </w:rPr>
        <w:t xml:space="preserve">     4. Порядок проведения оценки </w:t>
      </w:r>
    </w:p>
    <w:p w:rsidR="00890EEA" w:rsidRDefault="00200A8D">
      <w:pPr>
        <w:spacing w:after="0"/>
      </w:pPr>
      <w:bookmarkStart w:id="14" w:name="z19"/>
      <w:bookmarkEnd w:id="13"/>
      <w:r>
        <w:rPr>
          <w:color w:val="000000"/>
          <w:sz w:val="20"/>
        </w:rPr>
        <w:t xml:space="preserve">        9.</w:t>
      </w:r>
      <w:r>
        <w:rPr>
          <w:color w:val="000000"/>
          <w:sz w:val="20"/>
        </w:rPr>
        <w:t xml:space="preserve"> Проведение оценки осуществляется в следующем порядке: </w:t>
      </w:r>
      <w:r>
        <w:br/>
      </w:r>
      <w:r>
        <w:rPr>
          <w:color w:val="000000"/>
          <w:sz w:val="20"/>
        </w:rPr>
        <w:t xml:space="preserve">      1) заключение договора на проведение оценки между оценщиком и заказчиком, являющееся основанием для проведения оценочных работ, в соответствии с законодательством Республики Казахстан; </w:t>
      </w:r>
      <w:r>
        <w:br/>
      </w:r>
      <w:r>
        <w:rPr>
          <w:color w:val="000000"/>
          <w:sz w:val="20"/>
        </w:rPr>
        <w:t xml:space="preserve">       2</w:t>
      </w:r>
      <w:r>
        <w:rPr>
          <w:color w:val="000000"/>
          <w:sz w:val="20"/>
        </w:rPr>
        <w:t xml:space="preserve">) обследование предприятия с выездом на место расположения; </w:t>
      </w:r>
      <w:r>
        <w:br/>
      </w:r>
      <w:r>
        <w:rPr>
          <w:color w:val="000000"/>
          <w:sz w:val="20"/>
        </w:rPr>
        <w:t xml:space="preserve">       3) сбор, обработка и анализ документации, сведений о состоянии и деятельности предприятия, документов бухгалтерского учета и финансовой отчетности, а также иных материалов, необходимых для</w:t>
      </w:r>
      <w:r>
        <w:rPr>
          <w:color w:val="000000"/>
          <w:sz w:val="20"/>
        </w:rPr>
        <w:t xml:space="preserve"> проведения оценки имущественного комплекса; </w:t>
      </w:r>
      <w:r>
        <w:br/>
      </w:r>
      <w:r>
        <w:rPr>
          <w:color w:val="000000"/>
          <w:sz w:val="20"/>
        </w:rPr>
        <w:t xml:space="preserve">       4) проведение правового анализа; </w:t>
      </w:r>
      <w:r>
        <w:br/>
      </w:r>
      <w:r>
        <w:rPr>
          <w:color w:val="000000"/>
          <w:sz w:val="20"/>
        </w:rPr>
        <w:t xml:space="preserve">       5) проведение финансового анализа; </w:t>
      </w:r>
      <w:r>
        <w:br/>
      </w:r>
      <w:r>
        <w:rPr>
          <w:color w:val="000000"/>
          <w:sz w:val="20"/>
        </w:rPr>
        <w:t xml:space="preserve">       6) проведение анализа состояния отрасли и конкурентоспособности продукции (работ, услуг); </w:t>
      </w:r>
      <w:r>
        <w:br/>
      </w:r>
      <w:r>
        <w:rPr>
          <w:color w:val="000000"/>
          <w:sz w:val="20"/>
        </w:rPr>
        <w:t xml:space="preserve">       7) выбор подходов и м</w:t>
      </w:r>
      <w:r>
        <w:rPr>
          <w:color w:val="000000"/>
          <w:sz w:val="20"/>
        </w:rPr>
        <w:t xml:space="preserve">етодов оценки, выполнение расчетов; </w:t>
      </w:r>
      <w:r>
        <w:br/>
      </w:r>
      <w:r>
        <w:rPr>
          <w:color w:val="000000"/>
          <w:sz w:val="20"/>
        </w:rPr>
        <w:t xml:space="preserve">       8) определение итоговой стоимости предприятия, как имущественного комплекса путем согласования величины стоимости предприятия на основе значений, полученных применением разных методов оценки, исходя из своего опы</w:t>
      </w:r>
      <w:r>
        <w:rPr>
          <w:color w:val="000000"/>
          <w:sz w:val="20"/>
        </w:rPr>
        <w:t xml:space="preserve">та и профессиональных знаний; </w:t>
      </w:r>
      <w:r>
        <w:br/>
      </w:r>
      <w:r>
        <w:rPr>
          <w:color w:val="000000"/>
          <w:sz w:val="20"/>
        </w:rPr>
        <w:t xml:space="preserve">       9) оформление и передача заказчику отчета об оценке в полной форме. </w:t>
      </w:r>
    </w:p>
    <w:bookmarkEnd w:id="14"/>
    <w:p w:rsidR="00890EEA" w:rsidRDefault="00200A8D">
      <w:pPr>
        <w:spacing w:after="0"/>
      </w:pPr>
      <w:r>
        <w:br/>
      </w:r>
      <w:r>
        <w:br/>
      </w:r>
    </w:p>
    <w:p w:rsidR="00890EEA" w:rsidRDefault="00200A8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890EE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A"/>
    <w:rsid w:val="00200A8D"/>
    <w:rsid w:val="008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0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0A8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0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0A8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2016-11-12T04:45:00Z</dcterms:created>
  <dcterms:modified xsi:type="dcterms:W3CDTF">2016-11-12T04:45:00Z</dcterms:modified>
</cp:coreProperties>
</file>